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62E4" w14:textId="77777777" w:rsidR="00F54845" w:rsidRPr="00F54845" w:rsidRDefault="00F54845" w:rsidP="00F54845">
      <w:pPr>
        <w:pStyle w:val="Heading1"/>
        <w:ind w:right="-720"/>
        <w:jc w:val="right"/>
        <w:rPr>
          <w:b/>
          <w:i/>
          <w:color w:val="92D050"/>
        </w:rPr>
      </w:pPr>
      <w:r w:rsidRPr="00F54845">
        <w:rPr>
          <w:b/>
          <w:i/>
          <w:color w:val="92D050"/>
          <w:sz w:val="44"/>
        </w:rPr>
        <w:t>In-Work Enterprises Ltd</w:t>
      </w:r>
    </w:p>
    <w:p w14:paraId="44509A65" w14:textId="77777777" w:rsidR="00F54845" w:rsidRDefault="00F54845" w:rsidP="00F54845">
      <w:pPr>
        <w:pStyle w:val="Heading4"/>
        <w:rPr>
          <w:b/>
          <w:i w:val="0"/>
        </w:rPr>
      </w:pPr>
      <w:r>
        <w:rPr>
          <w:b/>
          <w:i w:val="0"/>
        </w:rPr>
        <w:t>Broomhill Gardens &amp; Community Hub</w:t>
      </w:r>
    </w:p>
    <w:p w14:paraId="633FFF2A" w14:textId="77777777" w:rsidR="00F54845" w:rsidRDefault="00F54845" w:rsidP="00F54845">
      <w:pPr>
        <w:pStyle w:val="Heading4"/>
        <w:rPr>
          <w:b/>
          <w:i w:val="0"/>
        </w:rPr>
      </w:pPr>
      <w:r>
        <w:rPr>
          <w:b/>
          <w:i w:val="0"/>
        </w:rPr>
        <w:t xml:space="preserve"> 46 Mearns Street, Greenock, PA15 4 QD</w:t>
      </w:r>
    </w:p>
    <w:p w14:paraId="292CCC5F" w14:textId="77777777" w:rsidR="00F54845" w:rsidRPr="00C14639" w:rsidRDefault="00F54845" w:rsidP="00F54845">
      <w:pPr>
        <w:pStyle w:val="Heading3"/>
        <w:rPr>
          <w:b w:val="0"/>
          <w:color w:val="auto"/>
          <w:sz w:val="20"/>
        </w:rPr>
      </w:pPr>
      <w:r>
        <w:rPr>
          <w:b w:val="0"/>
          <w:color w:val="auto"/>
          <w:sz w:val="20"/>
        </w:rPr>
        <w:t>Tel/Fax: - 01475 ~553570</w:t>
      </w:r>
    </w:p>
    <w:p w14:paraId="36A91162" w14:textId="71EDD0A0" w:rsidR="00F54845" w:rsidRDefault="00F54845" w:rsidP="00F54845">
      <w:pPr>
        <w:pStyle w:val="Heading2"/>
        <w:pBdr>
          <w:bottom w:val="single" w:sz="12" w:space="1" w:color="auto"/>
        </w:pBdr>
        <w:ind w:right="-720"/>
      </w:pPr>
      <w:r>
        <w:t xml:space="preserve">E-mail: - </w:t>
      </w:r>
      <w:r w:rsidR="00335ED9">
        <w:t>info@</w:t>
      </w:r>
      <w:r>
        <w:t>inwork.org.uk</w:t>
      </w:r>
    </w:p>
    <w:p w14:paraId="0F0CB146" w14:textId="77777777" w:rsidR="00F54845" w:rsidRDefault="00F54845" w:rsidP="00F54845"/>
    <w:p w14:paraId="74F987A5" w14:textId="77777777" w:rsidR="00F54845" w:rsidRDefault="00F54845" w:rsidP="00F54845"/>
    <w:p w14:paraId="23D5AE25" w14:textId="77777777" w:rsidR="00F54845" w:rsidRPr="00DD541A" w:rsidRDefault="00F54845" w:rsidP="00DD541A">
      <w:pPr>
        <w:spacing w:line="360" w:lineRule="auto"/>
        <w:jc w:val="center"/>
        <w:rPr>
          <w:rFonts w:ascii="Arial" w:eastAsia="Calibri" w:hAnsi="Arial" w:cs="Arial"/>
          <w:b/>
          <w:sz w:val="28"/>
          <w:szCs w:val="28"/>
          <w:u w:val="single"/>
        </w:rPr>
      </w:pPr>
      <w:r w:rsidRPr="00DD541A">
        <w:rPr>
          <w:rFonts w:ascii="Arial" w:eastAsia="Calibri" w:hAnsi="Arial" w:cs="Arial"/>
          <w:b/>
          <w:sz w:val="28"/>
          <w:szCs w:val="28"/>
          <w:u w:val="single"/>
        </w:rPr>
        <w:t>In-Work Enterprises Ltd</w:t>
      </w:r>
    </w:p>
    <w:p w14:paraId="5C62AB7D" w14:textId="2E38EAA3" w:rsidR="00F54845" w:rsidRPr="00DD541A" w:rsidRDefault="00F54845" w:rsidP="00DD541A">
      <w:pPr>
        <w:spacing w:after="200" w:line="360" w:lineRule="auto"/>
        <w:jc w:val="center"/>
        <w:rPr>
          <w:rFonts w:ascii="Arial" w:eastAsia="Calibri" w:hAnsi="Arial" w:cs="Arial"/>
          <w:b/>
          <w:sz w:val="28"/>
          <w:szCs w:val="28"/>
          <w:u w:val="single"/>
        </w:rPr>
      </w:pPr>
      <w:r w:rsidRPr="00DD541A">
        <w:rPr>
          <w:rFonts w:ascii="Arial" w:eastAsia="Calibri" w:hAnsi="Arial" w:cs="Arial"/>
          <w:b/>
          <w:sz w:val="28"/>
          <w:szCs w:val="28"/>
          <w:u w:val="single"/>
        </w:rPr>
        <w:t xml:space="preserve">Privacy </w:t>
      </w:r>
      <w:r w:rsidR="00DD541A" w:rsidRPr="00DD541A">
        <w:rPr>
          <w:rFonts w:ascii="Arial" w:eastAsia="Calibri" w:hAnsi="Arial" w:cs="Arial"/>
          <w:b/>
          <w:sz w:val="28"/>
          <w:szCs w:val="28"/>
          <w:u w:val="single"/>
        </w:rPr>
        <w:t>Policy</w:t>
      </w:r>
      <w:r w:rsidRPr="00DD541A">
        <w:rPr>
          <w:rFonts w:ascii="Arial" w:eastAsia="Calibri" w:hAnsi="Arial" w:cs="Arial"/>
          <w:b/>
          <w:sz w:val="28"/>
          <w:szCs w:val="28"/>
          <w:u w:val="single"/>
        </w:rPr>
        <w:t xml:space="preserve"> </w:t>
      </w:r>
    </w:p>
    <w:p w14:paraId="2B5DAC25" w14:textId="77777777" w:rsidR="00D14235" w:rsidRPr="001A0F72" w:rsidRDefault="00D14235" w:rsidP="00DD541A">
      <w:pPr>
        <w:spacing w:before="100" w:beforeAutospacing="1" w:after="100" w:afterAutospacing="1" w:line="360" w:lineRule="auto"/>
        <w:textAlignment w:val="baseline"/>
        <w:outlineLvl w:val="2"/>
        <w:rPr>
          <w:rFonts w:ascii="Arial" w:hAnsi="Arial" w:cs="Arial"/>
          <w:b/>
          <w:sz w:val="24"/>
          <w:szCs w:val="24"/>
        </w:rPr>
      </w:pPr>
      <w:r w:rsidRPr="00DD541A">
        <w:rPr>
          <w:rFonts w:ascii="Arial" w:hAnsi="Arial" w:cs="Arial"/>
          <w:b/>
          <w:color w:val="000000"/>
          <w:sz w:val="24"/>
          <w:szCs w:val="24"/>
          <w:u w:val="single"/>
          <w:bdr w:val="none" w:sz="0" w:space="0" w:color="auto" w:frame="1"/>
        </w:rPr>
        <w:t>In-Work</w:t>
      </w:r>
      <w:r w:rsidRPr="001A0F72">
        <w:rPr>
          <w:rFonts w:ascii="Arial" w:hAnsi="Arial" w:cs="Arial"/>
          <w:b/>
          <w:color w:val="000000"/>
          <w:sz w:val="24"/>
          <w:szCs w:val="24"/>
          <w:u w:val="single"/>
          <w:bdr w:val="none" w:sz="0" w:space="0" w:color="auto" w:frame="1"/>
        </w:rPr>
        <w:t>’s Privacy Policy</w:t>
      </w:r>
    </w:p>
    <w:p w14:paraId="43A1D571" w14:textId="5BA7408A" w:rsidR="00D14235" w:rsidRPr="001A0F72" w:rsidRDefault="00D14235" w:rsidP="00DD541A">
      <w:pPr>
        <w:spacing w:before="100" w:beforeAutospacing="1" w:after="100" w:afterAutospacing="1" w:line="360" w:lineRule="auto"/>
        <w:textAlignment w:val="baseline"/>
        <w:rPr>
          <w:rFonts w:ascii="Arial" w:hAnsi="Arial" w:cs="Arial"/>
          <w:sz w:val="24"/>
          <w:szCs w:val="24"/>
        </w:rPr>
      </w:pPr>
      <w:r w:rsidRPr="00DD541A">
        <w:rPr>
          <w:rFonts w:ascii="Arial" w:hAnsi="Arial" w:cs="Arial"/>
          <w:sz w:val="24"/>
          <w:szCs w:val="24"/>
        </w:rPr>
        <w:t>I</w:t>
      </w:r>
      <w:r w:rsidR="00B92008">
        <w:rPr>
          <w:rFonts w:ascii="Arial" w:hAnsi="Arial" w:cs="Arial"/>
          <w:sz w:val="24"/>
          <w:szCs w:val="24"/>
        </w:rPr>
        <w:t>n-Work</w:t>
      </w:r>
      <w:r w:rsidRPr="001A0F72">
        <w:rPr>
          <w:rFonts w:ascii="Arial" w:hAnsi="Arial" w:cs="Arial"/>
          <w:sz w:val="24"/>
          <w:szCs w:val="24"/>
        </w:rPr>
        <w:t xml:space="preserve"> is committed to </w:t>
      </w:r>
      <w:r w:rsidRPr="00DD541A">
        <w:rPr>
          <w:rFonts w:ascii="Arial" w:eastAsia="Calibri" w:hAnsi="Arial" w:cs="Arial"/>
          <w:sz w:val="24"/>
          <w:szCs w:val="24"/>
        </w:rPr>
        <w:t>ensuring that we process and protect your personal information/data fairly and lawfully</w:t>
      </w:r>
      <w:r w:rsidRPr="001A0F72">
        <w:rPr>
          <w:rFonts w:ascii="Arial" w:hAnsi="Arial" w:cs="Arial"/>
          <w:sz w:val="24"/>
          <w:szCs w:val="24"/>
        </w:rPr>
        <w:t>; so when you contact us (for whatever reason) we want you to be confident about how your personal information will be looked after and used.</w:t>
      </w:r>
    </w:p>
    <w:p w14:paraId="234864C3" w14:textId="62B6CD5C" w:rsidR="00F54845" w:rsidRPr="00335ED9" w:rsidRDefault="00D14235" w:rsidP="00335ED9">
      <w:pPr>
        <w:spacing w:before="100" w:beforeAutospacing="1" w:after="100" w:afterAutospacing="1" w:line="360" w:lineRule="auto"/>
        <w:textAlignment w:val="baseline"/>
        <w:rPr>
          <w:rFonts w:ascii="Arial" w:hAnsi="Arial" w:cs="Arial"/>
          <w:sz w:val="24"/>
          <w:szCs w:val="24"/>
        </w:rPr>
      </w:pPr>
      <w:r w:rsidRPr="001A0F72">
        <w:rPr>
          <w:rFonts w:ascii="Arial" w:hAnsi="Arial" w:cs="Arial"/>
          <w:sz w:val="24"/>
          <w:szCs w:val="24"/>
        </w:rPr>
        <w:t>The purpose of this policy is to let you know how we will process information we collect from you/about you or that you provide to us. </w:t>
      </w:r>
    </w:p>
    <w:p w14:paraId="2B4E59CB" w14:textId="1667C4BD" w:rsidR="00F54845" w:rsidRPr="00DD541A" w:rsidRDefault="00F54845" w:rsidP="00DD541A">
      <w:pPr>
        <w:spacing w:line="360" w:lineRule="auto"/>
        <w:rPr>
          <w:rFonts w:ascii="Arial" w:eastAsia="Calibri" w:hAnsi="Arial" w:cs="Arial"/>
          <w:b/>
          <w:sz w:val="24"/>
          <w:szCs w:val="24"/>
          <w:u w:val="single"/>
        </w:rPr>
      </w:pPr>
      <w:r w:rsidRPr="00DD541A">
        <w:rPr>
          <w:rFonts w:ascii="Arial" w:eastAsia="Calibri" w:hAnsi="Arial" w:cs="Arial"/>
          <w:b/>
          <w:sz w:val="24"/>
          <w:szCs w:val="24"/>
          <w:u w:val="single"/>
        </w:rPr>
        <w:t>Why issue a privacy notice</w:t>
      </w:r>
      <w:r w:rsidR="00D14235" w:rsidRPr="00DD541A">
        <w:rPr>
          <w:rFonts w:ascii="Arial" w:eastAsia="Calibri" w:hAnsi="Arial" w:cs="Arial"/>
          <w:b/>
          <w:sz w:val="24"/>
          <w:szCs w:val="24"/>
          <w:u w:val="single"/>
        </w:rPr>
        <w:t>?</w:t>
      </w:r>
    </w:p>
    <w:p w14:paraId="22B47C4D" w14:textId="19F12255" w:rsidR="00F54845" w:rsidRPr="00335ED9" w:rsidRDefault="00F54845" w:rsidP="00335ED9">
      <w:pPr>
        <w:spacing w:line="360" w:lineRule="auto"/>
        <w:rPr>
          <w:rFonts w:ascii="Arial" w:eastAsia="Calibri" w:hAnsi="Arial" w:cs="Arial"/>
          <w:sz w:val="24"/>
          <w:szCs w:val="24"/>
        </w:rPr>
      </w:pPr>
      <w:r w:rsidRPr="00DD541A">
        <w:rPr>
          <w:rFonts w:ascii="Arial" w:eastAsia="Calibri" w:hAnsi="Arial" w:cs="Arial"/>
          <w:sz w:val="24"/>
          <w:szCs w:val="24"/>
        </w:rPr>
        <w:t xml:space="preserve">In-Work </w:t>
      </w:r>
      <w:proofErr w:type="spellStart"/>
      <w:r w:rsidRPr="00DD541A">
        <w:rPr>
          <w:rFonts w:ascii="Arial" w:eastAsia="Calibri" w:hAnsi="Arial" w:cs="Arial"/>
          <w:sz w:val="24"/>
          <w:szCs w:val="24"/>
        </w:rPr>
        <w:t>recognises</w:t>
      </w:r>
      <w:proofErr w:type="spellEnd"/>
      <w:r w:rsidRPr="00DD541A">
        <w:rPr>
          <w:rFonts w:ascii="Arial" w:eastAsia="Calibri" w:hAnsi="Arial" w:cs="Arial"/>
          <w:sz w:val="24"/>
          <w:szCs w:val="24"/>
        </w:rPr>
        <w:t xml:space="preserve"> the importance of protecting personal and confidential information in all that we do and takes care to meet our legal and regulatory duties.  This notice is one of the ways in which we can demonstrate our commitment to our values, and to being transparent and open.  This notice also explains what rights you have to control how we use your information.</w:t>
      </w:r>
    </w:p>
    <w:p w14:paraId="62C8D9F8" w14:textId="06BEB8B9" w:rsidR="00D14235" w:rsidRPr="001A0F72" w:rsidRDefault="00D14235" w:rsidP="00DD541A">
      <w:pPr>
        <w:spacing w:before="100" w:beforeAutospacing="1" w:after="100" w:afterAutospacing="1" w:line="360" w:lineRule="auto"/>
        <w:textAlignment w:val="baseline"/>
        <w:outlineLvl w:val="2"/>
        <w:rPr>
          <w:rFonts w:ascii="Arial" w:hAnsi="Arial" w:cs="Arial"/>
          <w:b/>
          <w:sz w:val="24"/>
          <w:szCs w:val="24"/>
        </w:rPr>
      </w:pPr>
      <w:r w:rsidRPr="001A0F72">
        <w:rPr>
          <w:rFonts w:ascii="Arial" w:hAnsi="Arial" w:cs="Arial"/>
          <w:b/>
          <w:color w:val="000000"/>
          <w:sz w:val="24"/>
          <w:szCs w:val="24"/>
          <w:u w:val="single"/>
          <w:bdr w:val="none" w:sz="0" w:space="0" w:color="auto" w:frame="1"/>
        </w:rPr>
        <w:t>What information we collect and why?</w:t>
      </w:r>
    </w:p>
    <w:p w14:paraId="2F6418B2" w14:textId="77777777" w:rsidR="006A5A97" w:rsidRPr="00DD541A" w:rsidRDefault="00D14235" w:rsidP="00DD541A">
      <w:pPr>
        <w:spacing w:line="360" w:lineRule="auto"/>
        <w:rPr>
          <w:rFonts w:ascii="Arial" w:hAnsi="Arial" w:cs="Arial"/>
          <w:sz w:val="24"/>
          <w:szCs w:val="24"/>
        </w:rPr>
      </w:pPr>
      <w:r w:rsidRPr="001A0F72">
        <w:rPr>
          <w:rFonts w:ascii="Arial" w:hAnsi="Arial" w:cs="Arial"/>
          <w:sz w:val="24"/>
          <w:szCs w:val="24"/>
        </w:rPr>
        <w:t>The personal information we collect, and how we use it, will depend on your engagement with us but it may include details about your name, date of birth and contact details (</w:t>
      </w:r>
      <w:proofErr w:type="spellStart"/>
      <w:r w:rsidRPr="001A0F72">
        <w:rPr>
          <w:rFonts w:ascii="Arial" w:hAnsi="Arial" w:cs="Arial"/>
          <w:sz w:val="24"/>
          <w:szCs w:val="24"/>
        </w:rPr>
        <w:t>eg</w:t>
      </w:r>
      <w:proofErr w:type="spellEnd"/>
      <w:r w:rsidRPr="001A0F72">
        <w:rPr>
          <w:rFonts w:ascii="Arial" w:hAnsi="Arial" w:cs="Arial"/>
          <w:sz w:val="24"/>
          <w:szCs w:val="24"/>
        </w:rPr>
        <w:t xml:space="preserve"> telephone, email, computer IP address and home address). We require this information in order to respond to your enquiry; if we are providing you with a service or information; if we are contacting you about our fundraising </w:t>
      </w:r>
      <w:r w:rsidRPr="00DD541A">
        <w:rPr>
          <w:rFonts w:ascii="Arial" w:hAnsi="Arial" w:cs="Arial"/>
          <w:sz w:val="24"/>
          <w:szCs w:val="24"/>
        </w:rPr>
        <w:t xml:space="preserve">or event </w:t>
      </w:r>
      <w:r w:rsidRPr="001A0F72">
        <w:rPr>
          <w:rFonts w:ascii="Arial" w:hAnsi="Arial" w:cs="Arial"/>
          <w:sz w:val="24"/>
          <w:szCs w:val="24"/>
        </w:rPr>
        <w:t xml:space="preserve">activities, or we are entering into a contract with you. </w:t>
      </w:r>
    </w:p>
    <w:p w14:paraId="5A6C6400" w14:textId="77777777" w:rsidR="006A5A97" w:rsidRPr="00DD541A" w:rsidRDefault="006A5A97" w:rsidP="00DD541A">
      <w:pPr>
        <w:spacing w:line="360" w:lineRule="auto"/>
        <w:rPr>
          <w:rFonts w:ascii="Arial" w:eastAsia="Calibri" w:hAnsi="Arial" w:cs="Arial"/>
          <w:sz w:val="24"/>
          <w:szCs w:val="24"/>
        </w:rPr>
      </w:pPr>
    </w:p>
    <w:p w14:paraId="4E5EE05A" w14:textId="7A140ACA" w:rsidR="00D14235" w:rsidRPr="001A0F72" w:rsidRDefault="006A5A97" w:rsidP="00DD541A">
      <w:pPr>
        <w:spacing w:line="360" w:lineRule="auto"/>
        <w:rPr>
          <w:rFonts w:ascii="Arial" w:eastAsia="Calibri" w:hAnsi="Arial" w:cs="Arial"/>
          <w:sz w:val="24"/>
          <w:szCs w:val="24"/>
        </w:rPr>
      </w:pPr>
      <w:r w:rsidRPr="00DD541A">
        <w:rPr>
          <w:rFonts w:ascii="Arial" w:eastAsia="Calibri" w:hAnsi="Arial" w:cs="Arial"/>
          <w:sz w:val="24"/>
          <w:szCs w:val="24"/>
        </w:rPr>
        <w:t xml:space="preserve">If you are a Service User, we may ask for or hold confidential information about you which will be used to deliver the appropriate care and support.  For example, data might be collected through referrals from the NHS or local authority, from forms completed by you, your family or professionals, from correspondence with you, or through the initial </w:t>
      </w:r>
      <w:r w:rsidRPr="00DD541A">
        <w:rPr>
          <w:rFonts w:ascii="Arial" w:eastAsia="Calibri" w:hAnsi="Arial" w:cs="Arial"/>
          <w:sz w:val="24"/>
          <w:szCs w:val="24"/>
        </w:rPr>
        <w:lastRenderedPageBreak/>
        <w:t>assessments we make, care review and/or best interest meetings and/or other assessments.</w:t>
      </w:r>
    </w:p>
    <w:p w14:paraId="2C782D2D" w14:textId="0CE5B0A8" w:rsidR="00B467E3" w:rsidRPr="001A0F72" w:rsidRDefault="00B467E3" w:rsidP="00DD541A">
      <w:pPr>
        <w:spacing w:before="100" w:beforeAutospacing="1" w:after="100" w:afterAutospacing="1" w:line="360" w:lineRule="auto"/>
        <w:textAlignment w:val="baseline"/>
        <w:rPr>
          <w:rFonts w:ascii="Arial" w:hAnsi="Arial" w:cs="Arial"/>
          <w:b/>
          <w:color w:val="000000" w:themeColor="text1"/>
          <w:sz w:val="24"/>
          <w:szCs w:val="24"/>
          <w:u w:val="single"/>
        </w:rPr>
      </w:pPr>
      <w:r w:rsidRPr="001A0F72">
        <w:rPr>
          <w:rFonts w:ascii="Arial" w:hAnsi="Arial" w:cs="Arial"/>
          <w:b/>
          <w:color w:val="FF0000"/>
          <w:sz w:val="24"/>
          <w:szCs w:val="24"/>
          <w:bdr w:val="none" w:sz="0" w:space="0" w:color="auto" w:frame="1"/>
        </w:rPr>
        <w:t> </w:t>
      </w:r>
      <w:r w:rsidRPr="001A0F72">
        <w:rPr>
          <w:rFonts w:ascii="Arial" w:hAnsi="Arial" w:cs="Arial"/>
          <w:b/>
          <w:color w:val="000000" w:themeColor="text1"/>
          <w:sz w:val="24"/>
          <w:szCs w:val="24"/>
          <w:u w:val="single"/>
          <w:bdr w:val="none" w:sz="0" w:space="0" w:color="auto" w:frame="1"/>
        </w:rPr>
        <w:t>How we will collect the information</w:t>
      </w:r>
      <w:r w:rsidR="00335ED9">
        <w:rPr>
          <w:rFonts w:ascii="Arial" w:hAnsi="Arial" w:cs="Arial"/>
          <w:b/>
          <w:color w:val="000000" w:themeColor="text1"/>
          <w:sz w:val="24"/>
          <w:szCs w:val="24"/>
          <w:u w:val="single"/>
          <w:bdr w:val="none" w:sz="0" w:space="0" w:color="auto" w:frame="1"/>
        </w:rPr>
        <w:t>?</w:t>
      </w:r>
    </w:p>
    <w:p w14:paraId="1969D097" w14:textId="77777777" w:rsidR="00B467E3" w:rsidRPr="001A0F72" w:rsidRDefault="00B467E3" w:rsidP="00DD541A">
      <w:pPr>
        <w:spacing w:before="100" w:beforeAutospacing="1" w:after="100" w:afterAutospacing="1" w:line="360" w:lineRule="auto"/>
        <w:textAlignment w:val="baseline"/>
        <w:rPr>
          <w:rFonts w:ascii="Arial" w:hAnsi="Arial" w:cs="Arial"/>
          <w:color w:val="000000" w:themeColor="text1"/>
          <w:sz w:val="24"/>
          <w:szCs w:val="24"/>
        </w:rPr>
      </w:pPr>
      <w:r w:rsidRPr="001A0F72">
        <w:rPr>
          <w:rFonts w:ascii="Arial" w:hAnsi="Arial" w:cs="Arial"/>
          <w:color w:val="000000" w:themeColor="text1"/>
          <w:sz w:val="24"/>
          <w:szCs w:val="24"/>
        </w:rPr>
        <w:t>We will collect information in the following ways:</w:t>
      </w:r>
    </w:p>
    <w:p w14:paraId="0B73EEDD" w14:textId="77777777" w:rsidR="00B467E3" w:rsidRPr="001A0F72" w:rsidRDefault="00B467E3" w:rsidP="00DD541A">
      <w:pPr>
        <w:numPr>
          <w:ilvl w:val="0"/>
          <w:numId w:val="5"/>
        </w:numPr>
        <w:spacing w:before="100" w:beforeAutospacing="1" w:after="100" w:afterAutospacing="1" w:line="360" w:lineRule="auto"/>
        <w:ind w:left="495"/>
        <w:textAlignment w:val="baseline"/>
        <w:rPr>
          <w:rFonts w:ascii="Arial" w:hAnsi="Arial" w:cs="Arial"/>
          <w:color w:val="000000" w:themeColor="text1"/>
          <w:sz w:val="24"/>
          <w:szCs w:val="24"/>
        </w:rPr>
      </w:pPr>
      <w:r w:rsidRPr="001A0F72">
        <w:rPr>
          <w:rFonts w:ascii="Arial" w:hAnsi="Arial" w:cs="Arial"/>
          <w:color w:val="000000" w:themeColor="text1"/>
          <w:sz w:val="24"/>
          <w:szCs w:val="24"/>
        </w:rPr>
        <w:t>Directly from you when you:</w:t>
      </w:r>
    </w:p>
    <w:p w14:paraId="57441DC9"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Contact our Information Service.</w:t>
      </w:r>
    </w:p>
    <w:p w14:paraId="7E7F105D" w14:textId="77777777" w:rsidR="00B467E3" w:rsidRPr="00335ED9"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Visit our website.</w:t>
      </w:r>
      <w:r w:rsidRPr="00335ED9">
        <w:rPr>
          <w:rFonts w:ascii="Arial" w:hAnsi="Arial" w:cs="Arial"/>
          <w:color w:val="000000" w:themeColor="text1"/>
          <w:sz w:val="24"/>
          <w:szCs w:val="24"/>
        </w:rPr>
        <w:t xml:space="preserve"> </w:t>
      </w:r>
    </w:p>
    <w:p w14:paraId="6B378E72" w14:textId="276A889F"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Enquire about our activities.</w:t>
      </w:r>
    </w:p>
    <w:p w14:paraId="4D6090DE" w14:textId="323F2E03"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 xml:space="preserve">Donate to; or fundraise for </w:t>
      </w:r>
      <w:r w:rsidRPr="00335ED9">
        <w:rPr>
          <w:rFonts w:ascii="Arial" w:hAnsi="Arial" w:cs="Arial"/>
          <w:color w:val="000000" w:themeColor="text1"/>
          <w:sz w:val="24"/>
          <w:szCs w:val="24"/>
        </w:rPr>
        <w:t>I</w:t>
      </w:r>
      <w:r w:rsidR="006A5A97" w:rsidRPr="00335ED9">
        <w:rPr>
          <w:rFonts w:ascii="Arial" w:hAnsi="Arial" w:cs="Arial"/>
          <w:color w:val="000000" w:themeColor="text1"/>
          <w:sz w:val="24"/>
          <w:szCs w:val="24"/>
        </w:rPr>
        <w:t>n-Work</w:t>
      </w:r>
      <w:r w:rsidRPr="001A0F72">
        <w:rPr>
          <w:rFonts w:ascii="Arial" w:hAnsi="Arial" w:cs="Arial"/>
          <w:color w:val="000000" w:themeColor="text1"/>
          <w:sz w:val="24"/>
          <w:szCs w:val="24"/>
        </w:rPr>
        <w:t>.</w:t>
      </w:r>
    </w:p>
    <w:p w14:paraId="0CA26C65" w14:textId="090B1486"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 xml:space="preserve">Receive a service from </w:t>
      </w:r>
      <w:r w:rsidR="006A5A97" w:rsidRPr="00335ED9">
        <w:rPr>
          <w:rFonts w:ascii="Arial" w:hAnsi="Arial" w:cs="Arial"/>
          <w:color w:val="000000" w:themeColor="text1"/>
          <w:sz w:val="24"/>
          <w:szCs w:val="24"/>
        </w:rPr>
        <w:t>In-Work</w:t>
      </w:r>
      <w:r w:rsidRPr="001A0F72">
        <w:rPr>
          <w:rFonts w:ascii="Arial" w:hAnsi="Arial" w:cs="Arial"/>
          <w:color w:val="000000" w:themeColor="text1"/>
          <w:sz w:val="24"/>
          <w:szCs w:val="24"/>
        </w:rPr>
        <w:t>.</w:t>
      </w:r>
    </w:p>
    <w:p w14:paraId="4E2506B4"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Engage with us via social media.</w:t>
      </w:r>
    </w:p>
    <w:p w14:paraId="7D7F0114"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Make a complaint.</w:t>
      </w:r>
    </w:p>
    <w:p w14:paraId="0C59465E"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Submit a job application.</w:t>
      </w:r>
    </w:p>
    <w:p w14:paraId="57ED3F6A" w14:textId="77777777" w:rsidR="00B467E3" w:rsidRPr="001A0F72" w:rsidRDefault="00B467E3" w:rsidP="00DD541A">
      <w:pPr>
        <w:numPr>
          <w:ilvl w:val="0"/>
          <w:numId w:val="5"/>
        </w:numPr>
        <w:spacing w:before="100" w:beforeAutospacing="1" w:after="100" w:afterAutospacing="1" w:line="360" w:lineRule="auto"/>
        <w:ind w:left="495"/>
        <w:textAlignment w:val="baseline"/>
        <w:rPr>
          <w:rFonts w:ascii="Arial" w:hAnsi="Arial" w:cs="Arial"/>
          <w:color w:val="000000" w:themeColor="text1"/>
          <w:sz w:val="24"/>
          <w:szCs w:val="24"/>
        </w:rPr>
      </w:pPr>
      <w:r w:rsidRPr="001A0F72">
        <w:rPr>
          <w:rFonts w:ascii="Arial" w:hAnsi="Arial" w:cs="Arial"/>
          <w:color w:val="000000" w:themeColor="text1"/>
          <w:sz w:val="24"/>
          <w:szCs w:val="24"/>
        </w:rPr>
        <w:t>Indirectly:</w:t>
      </w:r>
    </w:p>
    <w:p w14:paraId="6E215E20"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 xml:space="preserve">When you have given permission to other </w:t>
      </w:r>
      <w:proofErr w:type="spellStart"/>
      <w:r w:rsidRPr="001A0F72">
        <w:rPr>
          <w:rFonts w:ascii="Arial" w:hAnsi="Arial" w:cs="Arial"/>
          <w:color w:val="000000" w:themeColor="text1"/>
          <w:sz w:val="24"/>
          <w:szCs w:val="24"/>
        </w:rPr>
        <w:t>organisations</w:t>
      </w:r>
      <w:proofErr w:type="spellEnd"/>
      <w:r w:rsidRPr="001A0F72">
        <w:rPr>
          <w:rFonts w:ascii="Arial" w:hAnsi="Arial" w:cs="Arial"/>
          <w:color w:val="000000" w:themeColor="text1"/>
          <w:sz w:val="24"/>
          <w:szCs w:val="24"/>
        </w:rPr>
        <w:t xml:space="preserve"> to share your information.</w:t>
      </w:r>
    </w:p>
    <w:p w14:paraId="4FB796B3"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When we deliver services as part of a contract.</w:t>
      </w:r>
    </w:p>
    <w:p w14:paraId="511D2266" w14:textId="77777777" w:rsidR="00B467E3" w:rsidRPr="001A0F72" w:rsidRDefault="00B467E3" w:rsidP="00DD541A">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Information publicly available.</w:t>
      </w:r>
    </w:p>
    <w:p w14:paraId="18ECBADB" w14:textId="739742AC" w:rsidR="00F54845" w:rsidRPr="00335ED9" w:rsidRDefault="00B467E3" w:rsidP="00335ED9">
      <w:pPr>
        <w:numPr>
          <w:ilvl w:val="1"/>
          <w:numId w:val="5"/>
        </w:numPr>
        <w:spacing w:before="100" w:beforeAutospacing="1" w:after="100" w:afterAutospacing="1" w:line="360" w:lineRule="auto"/>
        <w:ind w:left="1215"/>
        <w:textAlignment w:val="baseline"/>
        <w:rPr>
          <w:rFonts w:ascii="Arial" w:hAnsi="Arial" w:cs="Arial"/>
          <w:color w:val="000000" w:themeColor="text1"/>
          <w:sz w:val="24"/>
          <w:szCs w:val="24"/>
        </w:rPr>
      </w:pPr>
      <w:r w:rsidRPr="001A0F72">
        <w:rPr>
          <w:rFonts w:ascii="Arial" w:hAnsi="Arial" w:cs="Arial"/>
          <w:color w:val="000000" w:themeColor="text1"/>
          <w:sz w:val="24"/>
          <w:szCs w:val="24"/>
        </w:rPr>
        <w:t>Where we have CCTV installed at our services/premises.</w:t>
      </w:r>
    </w:p>
    <w:p w14:paraId="4CC91EFA" w14:textId="77777777" w:rsidR="00F54845" w:rsidRPr="00DD541A" w:rsidRDefault="00F54845" w:rsidP="00DD541A">
      <w:pPr>
        <w:spacing w:line="360" w:lineRule="auto"/>
        <w:rPr>
          <w:rFonts w:ascii="Arial" w:eastAsia="Calibri" w:hAnsi="Arial" w:cs="Arial"/>
          <w:b/>
          <w:sz w:val="24"/>
          <w:szCs w:val="24"/>
          <w:u w:val="single"/>
        </w:rPr>
      </w:pPr>
      <w:r w:rsidRPr="00DD541A">
        <w:rPr>
          <w:rFonts w:ascii="Arial" w:eastAsia="Calibri" w:hAnsi="Arial" w:cs="Arial"/>
          <w:b/>
          <w:sz w:val="24"/>
          <w:szCs w:val="24"/>
          <w:u w:val="single"/>
        </w:rPr>
        <w:t xml:space="preserve">Who will information be shared with </w:t>
      </w:r>
    </w:p>
    <w:p w14:paraId="1D515C77" w14:textId="3D301055" w:rsidR="00F54845" w:rsidRDefault="00F54845" w:rsidP="00335ED9">
      <w:pPr>
        <w:spacing w:line="360" w:lineRule="auto"/>
        <w:rPr>
          <w:rFonts w:ascii="Arial" w:eastAsia="Calibri" w:hAnsi="Arial" w:cs="Arial"/>
          <w:sz w:val="24"/>
          <w:szCs w:val="24"/>
        </w:rPr>
      </w:pPr>
      <w:r w:rsidRPr="00DD541A">
        <w:rPr>
          <w:rFonts w:ascii="Arial" w:eastAsia="Calibri" w:hAnsi="Arial" w:cs="Arial"/>
          <w:sz w:val="24"/>
          <w:szCs w:val="24"/>
        </w:rPr>
        <w:t>To provide the best service possible, sometimes we will need to share information with a range of Health and Social Care r</w:t>
      </w:r>
      <w:r w:rsidR="002A6D22">
        <w:rPr>
          <w:rFonts w:ascii="Arial" w:eastAsia="Calibri" w:hAnsi="Arial" w:cs="Arial"/>
          <w:sz w:val="24"/>
          <w:szCs w:val="24"/>
        </w:rPr>
        <w:t xml:space="preserve">elated </w:t>
      </w:r>
      <w:proofErr w:type="spellStart"/>
      <w:r w:rsidR="002A6D22">
        <w:rPr>
          <w:rFonts w:ascii="Arial" w:eastAsia="Calibri" w:hAnsi="Arial" w:cs="Arial"/>
          <w:sz w:val="24"/>
          <w:szCs w:val="24"/>
        </w:rPr>
        <w:t>organisations</w:t>
      </w:r>
      <w:proofErr w:type="spellEnd"/>
      <w:r w:rsidRPr="00DD541A">
        <w:rPr>
          <w:rFonts w:ascii="Arial" w:eastAsia="Calibri" w:hAnsi="Arial" w:cs="Arial"/>
          <w:sz w:val="24"/>
          <w:szCs w:val="24"/>
        </w:rPr>
        <w:t xml:space="preserve"> and regulatory bodies including </w:t>
      </w:r>
      <w:r w:rsidR="00B467E3" w:rsidRPr="00DD541A">
        <w:rPr>
          <w:rFonts w:ascii="Arial" w:eastAsia="Calibri" w:hAnsi="Arial" w:cs="Arial"/>
          <w:sz w:val="24"/>
          <w:szCs w:val="24"/>
        </w:rPr>
        <w:t xml:space="preserve">the </w:t>
      </w:r>
      <w:r w:rsidRPr="00DD541A">
        <w:rPr>
          <w:rFonts w:ascii="Arial" w:eastAsia="Calibri" w:hAnsi="Arial" w:cs="Arial"/>
          <w:sz w:val="24"/>
          <w:szCs w:val="24"/>
        </w:rPr>
        <w:t xml:space="preserve">local authority.  Information sharing is governed by specific rules and law.  However, we will not disclose any identifiable and personal information to third parties without you consent, unless there are exceptional circumstances such as when the health and safety of others is at risk or where </w:t>
      </w:r>
      <w:r w:rsidR="00DD541A" w:rsidRPr="00DD541A">
        <w:rPr>
          <w:rFonts w:ascii="Arial" w:eastAsia="Calibri" w:hAnsi="Arial" w:cs="Arial"/>
          <w:sz w:val="24"/>
          <w:szCs w:val="24"/>
        </w:rPr>
        <w:t xml:space="preserve">we are required by </w:t>
      </w:r>
      <w:r w:rsidRPr="00DD541A">
        <w:rPr>
          <w:rFonts w:ascii="Arial" w:eastAsia="Calibri" w:hAnsi="Arial" w:cs="Arial"/>
          <w:sz w:val="24"/>
          <w:szCs w:val="24"/>
        </w:rPr>
        <w:t>law</w:t>
      </w:r>
      <w:r w:rsidR="00DD541A" w:rsidRPr="001A0F72">
        <w:rPr>
          <w:rFonts w:ascii="Arial" w:hAnsi="Arial" w:cs="Arial"/>
          <w:sz w:val="24"/>
          <w:szCs w:val="24"/>
        </w:rPr>
        <w:t>.</w:t>
      </w:r>
    </w:p>
    <w:p w14:paraId="30558156" w14:textId="77777777" w:rsidR="00335ED9" w:rsidRPr="00335ED9" w:rsidRDefault="00335ED9" w:rsidP="00335ED9">
      <w:pPr>
        <w:spacing w:line="360" w:lineRule="auto"/>
        <w:rPr>
          <w:rFonts w:ascii="Arial" w:eastAsia="Calibri" w:hAnsi="Arial" w:cs="Arial"/>
          <w:sz w:val="24"/>
          <w:szCs w:val="24"/>
        </w:rPr>
      </w:pPr>
    </w:p>
    <w:p w14:paraId="5554FA8D" w14:textId="570C56B4" w:rsidR="00F54845" w:rsidRPr="00DD541A" w:rsidRDefault="00F54845" w:rsidP="00DD541A">
      <w:pPr>
        <w:spacing w:line="360" w:lineRule="auto"/>
        <w:rPr>
          <w:rFonts w:ascii="Arial" w:eastAsia="Calibri" w:hAnsi="Arial" w:cs="Arial"/>
          <w:b/>
          <w:sz w:val="24"/>
          <w:szCs w:val="24"/>
          <w:u w:val="single"/>
        </w:rPr>
      </w:pPr>
      <w:r w:rsidRPr="00DD541A">
        <w:rPr>
          <w:rFonts w:ascii="Arial" w:eastAsia="Calibri" w:hAnsi="Arial" w:cs="Arial"/>
          <w:b/>
          <w:sz w:val="24"/>
          <w:szCs w:val="24"/>
          <w:u w:val="single"/>
        </w:rPr>
        <w:t>How information is retained and kept safe</w:t>
      </w:r>
    </w:p>
    <w:p w14:paraId="6041A0D8" w14:textId="77777777" w:rsidR="002A6D22" w:rsidRDefault="00785C7A" w:rsidP="002A6D22">
      <w:pPr>
        <w:spacing w:after="200" w:line="360" w:lineRule="auto"/>
        <w:rPr>
          <w:rFonts w:ascii="Arial" w:eastAsia="Calibri" w:hAnsi="Arial" w:cs="Arial"/>
          <w:color w:val="000000" w:themeColor="text1"/>
          <w:sz w:val="24"/>
          <w:szCs w:val="24"/>
        </w:rPr>
      </w:pPr>
      <w:r w:rsidRPr="00DD541A">
        <w:rPr>
          <w:rFonts w:ascii="Arial" w:eastAsia="Calibri" w:hAnsi="Arial" w:cs="Arial"/>
          <w:sz w:val="24"/>
          <w:szCs w:val="24"/>
        </w:rPr>
        <w:t xml:space="preserve">We have appropriate internal policies and controls in place to try to ensure that your </w:t>
      </w:r>
      <w:r w:rsidRPr="001A0F72">
        <w:rPr>
          <w:rFonts w:ascii="Arial" w:hAnsi="Arial" w:cs="Arial"/>
          <w:color w:val="000000" w:themeColor="text1"/>
          <w:sz w:val="24"/>
          <w:szCs w:val="24"/>
        </w:rPr>
        <w:t>personal information</w:t>
      </w:r>
      <w:r w:rsidRPr="00335ED9">
        <w:rPr>
          <w:rFonts w:ascii="Arial" w:eastAsia="Calibri" w:hAnsi="Arial" w:cs="Arial"/>
          <w:color w:val="000000" w:themeColor="text1"/>
          <w:sz w:val="24"/>
          <w:szCs w:val="24"/>
        </w:rPr>
        <w:t xml:space="preserve">, </w:t>
      </w:r>
      <w:r w:rsidRPr="001A0F72">
        <w:rPr>
          <w:rFonts w:ascii="Arial" w:hAnsi="Arial" w:cs="Arial"/>
          <w:color w:val="000000" w:themeColor="text1"/>
          <w:sz w:val="24"/>
          <w:szCs w:val="24"/>
        </w:rPr>
        <w:t>both on-line and off-line</w:t>
      </w:r>
      <w:r w:rsidRPr="00335ED9">
        <w:rPr>
          <w:rFonts w:ascii="Arial" w:eastAsia="Calibri" w:hAnsi="Arial" w:cs="Arial"/>
          <w:color w:val="000000" w:themeColor="text1"/>
          <w:sz w:val="24"/>
          <w:szCs w:val="24"/>
        </w:rPr>
        <w:t xml:space="preserve"> is not lost, accidentally destroyed, misused or disclosed, and is not accessed except by our approved employees in the performance of their duties.</w:t>
      </w:r>
      <w:r w:rsidRPr="00335ED9">
        <w:rPr>
          <w:rFonts w:ascii="Arial" w:hAnsi="Arial" w:cs="Arial"/>
          <w:color w:val="000000" w:themeColor="text1"/>
          <w:sz w:val="24"/>
          <w:szCs w:val="24"/>
        </w:rPr>
        <w:t xml:space="preserve">  R</w:t>
      </w:r>
      <w:r w:rsidRPr="00335ED9">
        <w:rPr>
          <w:rFonts w:ascii="Arial" w:eastAsia="Calibri" w:hAnsi="Arial" w:cs="Arial"/>
          <w:color w:val="000000" w:themeColor="text1"/>
          <w:sz w:val="24"/>
          <w:szCs w:val="24"/>
        </w:rPr>
        <w:t>ecords and access is restricted to only those who need to know.</w:t>
      </w:r>
    </w:p>
    <w:p w14:paraId="0E72DAF4" w14:textId="2FDA2EC9" w:rsidR="00F54845" w:rsidRPr="002A6D22" w:rsidRDefault="00B467E3" w:rsidP="002A6D22">
      <w:pPr>
        <w:spacing w:after="200" w:line="360" w:lineRule="auto"/>
        <w:rPr>
          <w:rFonts w:ascii="Arial" w:eastAsia="Calibri" w:hAnsi="Arial" w:cs="Arial"/>
          <w:color w:val="000000" w:themeColor="text1"/>
          <w:sz w:val="24"/>
          <w:szCs w:val="24"/>
        </w:rPr>
      </w:pPr>
      <w:bookmarkStart w:id="0" w:name="_GoBack"/>
      <w:bookmarkEnd w:id="0"/>
      <w:r w:rsidRPr="001A0F72">
        <w:rPr>
          <w:rFonts w:ascii="Arial" w:hAnsi="Arial" w:cs="Arial"/>
          <w:color w:val="000000" w:themeColor="text1"/>
          <w:sz w:val="24"/>
          <w:szCs w:val="24"/>
        </w:rPr>
        <w:lastRenderedPageBreak/>
        <w:t xml:space="preserve">Information that we hold on you will be stored securely and only be kept as long as is reasonable and </w:t>
      </w:r>
      <w:proofErr w:type="gramStart"/>
      <w:r w:rsidRPr="001A0F72">
        <w:rPr>
          <w:rFonts w:ascii="Arial" w:hAnsi="Arial" w:cs="Arial"/>
          <w:color w:val="000000" w:themeColor="text1"/>
          <w:sz w:val="24"/>
          <w:szCs w:val="24"/>
        </w:rPr>
        <w:t>necessary,.</w:t>
      </w:r>
      <w:proofErr w:type="gramEnd"/>
      <w:r w:rsidRPr="001A0F72">
        <w:rPr>
          <w:rFonts w:ascii="Arial" w:hAnsi="Arial" w:cs="Arial"/>
          <w:color w:val="000000" w:themeColor="text1"/>
          <w:sz w:val="24"/>
          <w:szCs w:val="24"/>
        </w:rPr>
        <w:t>  The length of time we keep your information will depend on the reason why we have been or are processing your information</w:t>
      </w:r>
      <w:r w:rsidRPr="001A0F72">
        <w:rPr>
          <w:rFonts w:ascii="Arial" w:hAnsi="Arial" w:cs="Arial"/>
          <w:color w:val="FF0000"/>
          <w:sz w:val="24"/>
          <w:szCs w:val="24"/>
        </w:rPr>
        <w:t>.</w:t>
      </w:r>
    </w:p>
    <w:p w14:paraId="6746883F" w14:textId="133C5E54" w:rsidR="00F54845" w:rsidRPr="00DD541A" w:rsidRDefault="00F54845" w:rsidP="00DD541A">
      <w:pPr>
        <w:spacing w:after="200" w:line="360" w:lineRule="auto"/>
        <w:rPr>
          <w:rFonts w:ascii="Arial" w:eastAsia="Calibri" w:hAnsi="Arial" w:cs="Arial"/>
          <w:b/>
          <w:sz w:val="24"/>
          <w:szCs w:val="24"/>
          <w:u w:val="single"/>
        </w:rPr>
      </w:pPr>
      <w:r w:rsidRPr="00DD541A">
        <w:rPr>
          <w:rFonts w:ascii="Arial" w:eastAsia="Calibri" w:hAnsi="Arial" w:cs="Arial"/>
          <w:b/>
          <w:sz w:val="24"/>
          <w:szCs w:val="24"/>
          <w:u w:val="single"/>
        </w:rPr>
        <w:t>How long do we keep your personal data</w:t>
      </w:r>
      <w:r w:rsidR="00335ED9">
        <w:rPr>
          <w:rFonts w:ascii="Arial" w:eastAsia="Calibri" w:hAnsi="Arial" w:cs="Arial"/>
          <w:b/>
          <w:sz w:val="24"/>
          <w:szCs w:val="24"/>
          <w:u w:val="single"/>
        </w:rPr>
        <w:t>?</w:t>
      </w:r>
    </w:p>
    <w:p w14:paraId="47B2CB41" w14:textId="6A9E6559" w:rsidR="00F54845" w:rsidRPr="00DD541A" w:rsidRDefault="00F54845" w:rsidP="00DD541A">
      <w:pPr>
        <w:spacing w:after="200" w:line="360" w:lineRule="auto"/>
        <w:rPr>
          <w:rFonts w:ascii="Arial" w:eastAsia="Calibri" w:hAnsi="Arial" w:cs="Arial"/>
          <w:sz w:val="24"/>
          <w:szCs w:val="24"/>
        </w:rPr>
      </w:pPr>
      <w:r w:rsidRPr="00DD541A">
        <w:rPr>
          <w:rFonts w:ascii="Arial" w:eastAsia="Calibri" w:hAnsi="Arial" w:cs="Arial"/>
          <w:sz w:val="24"/>
          <w:szCs w:val="24"/>
        </w:rPr>
        <w:t>We will only retain your data for as long as we need to support the purpose for which it was collected</w:t>
      </w:r>
      <w:r w:rsidR="00785C7A" w:rsidRPr="00DD541A">
        <w:rPr>
          <w:rFonts w:ascii="Arial" w:hAnsi="Arial" w:cs="Arial"/>
          <w:color w:val="FF0000"/>
          <w:sz w:val="24"/>
          <w:szCs w:val="24"/>
        </w:rPr>
        <w:t xml:space="preserve"> </w:t>
      </w:r>
      <w:r w:rsidR="00785C7A" w:rsidRPr="001A0F72">
        <w:rPr>
          <w:rFonts w:ascii="Arial" w:hAnsi="Arial" w:cs="Arial"/>
          <w:color w:val="000000" w:themeColor="text1"/>
          <w:sz w:val="24"/>
          <w:szCs w:val="24"/>
        </w:rPr>
        <w:t xml:space="preserve">and in-line with any statutory obligations placed on </w:t>
      </w:r>
      <w:r w:rsidR="00785C7A" w:rsidRPr="00335ED9">
        <w:rPr>
          <w:rFonts w:ascii="Arial" w:hAnsi="Arial" w:cs="Arial"/>
          <w:color w:val="000000" w:themeColor="text1"/>
          <w:sz w:val="24"/>
          <w:szCs w:val="24"/>
        </w:rPr>
        <w:t>In-Work</w:t>
      </w:r>
      <w:r w:rsidRPr="00335ED9">
        <w:rPr>
          <w:rFonts w:ascii="Arial" w:eastAsia="Calibri" w:hAnsi="Arial" w:cs="Arial"/>
          <w:color w:val="000000" w:themeColor="text1"/>
          <w:sz w:val="24"/>
          <w:szCs w:val="24"/>
        </w:rPr>
        <w:t>.</w:t>
      </w:r>
      <w:r w:rsidRPr="00DD541A">
        <w:rPr>
          <w:rFonts w:ascii="Arial" w:eastAsia="Calibri" w:hAnsi="Arial" w:cs="Arial"/>
          <w:sz w:val="24"/>
          <w:szCs w:val="24"/>
        </w:rPr>
        <w:t xml:space="preserve">  Records are kept in line with In-Work retention schedule which determines the length of time records should be kept.  At the end of this period of time the information is destroyed in line with our confidential destruction procedures</w:t>
      </w:r>
      <w:r w:rsidR="00785C7A" w:rsidRPr="00DD541A">
        <w:rPr>
          <w:rFonts w:ascii="Arial" w:eastAsia="Calibri" w:hAnsi="Arial" w:cs="Arial"/>
          <w:sz w:val="24"/>
          <w:szCs w:val="24"/>
        </w:rPr>
        <w:t>.</w:t>
      </w:r>
    </w:p>
    <w:p w14:paraId="312C667D" w14:textId="77777777" w:rsidR="00F54845" w:rsidRPr="00DD541A" w:rsidRDefault="00F54845" w:rsidP="00DD541A">
      <w:pPr>
        <w:spacing w:after="200" w:line="360" w:lineRule="auto"/>
        <w:rPr>
          <w:rFonts w:ascii="Arial" w:eastAsia="Calibri" w:hAnsi="Arial" w:cs="Arial"/>
          <w:b/>
          <w:sz w:val="24"/>
          <w:szCs w:val="24"/>
          <w:u w:val="single"/>
        </w:rPr>
      </w:pPr>
      <w:r w:rsidRPr="00DD541A">
        <w:rPr>
          <w:rFonts w:ascii="Arial" w:eastAsia="Calibri" w:hAnsi="Arial" w:cs="Arial"/>
          <w:b/>
          <w:sz w:val="24"/>
          <w:szCs w:val="24"/>
          <w:u w:val="single"/>
        </w:rPr>
        <w:t>Your rights</w:t>
      </w:r>
    </w:p>
    <w:p w14:paraId="20E0968E" w14:textId="0DFB7132" w:rsidR="00F54845" w:rsidRPr="00DD541A" w:rsidRDefault="00F54845" w:rsidP="00DD541A">
      <w:pPr>
        <w:spacing w:after="200" w:line="360" w:lineRule="auto"/>
        <w:rPr>
          <w:rFonts w:ascii="Arial" w:eastAsia="Calibri" w:hAnsi="Arial" w:cs="Arial"/>
          <w:sz w:val="24"/>
          <w:szCs w:val="24"/>
        </w:rPr>
      </w:pPr>
      <w:r w:rsidRPr="00DD541A">
        <w:rPr>
          <w:rFonts w:ascii="Arial" w:eastAsia="Calibri" w:hAnsi="Arial" w:cs="Arial"/>
          <w:sz w:val="24"/>
          <w:szCs w:val="24"/>
        </w:rPr>
        <w:t>You have the right to refuse/withdraw consent to information sharing at any time. We will fully explain the possible consequences to you, which could include a delay in you receiving support.  Under Data Protection Regulations (GDPR) which has been enacted as part of the Data Protection Act 2018(DPA) you have a number of rights with regards to your personal data.</w:t>
      </w:r>
    </w:p>
    <w:p w14:paraId="62FC9742" w14:textId="77777777" w:rsidR="00F54845" w:rsidRPr="00DD541A" w:rsidRDefault="00F54845" w:rsidP="00DD541A">
      <w:pPr>
        <w:spacing w:after="200" w:line="360" w:lineRule="auto"/>
        <w:rPr>
          <w:rFonts w:ascii="Arial" w:eastAsia="Calibri" w:hAnsi="Arial" w:cs="Arial"/>
          <w:b/>
          <w:sz w:val="24"/>
          <w:szCs w:val="24"/>
        </w:rPr>
      </w:pPr>
      <w:r w:rsidRPr="00DD541A">
        <w:rPr>
          <w:rFonts w:ascii="Arial" w:eastAsia="Calibri" w:hAnsi="Arial" w:cs="Arial"/>
          <w:b/>
          <w:sz w:val="24"/>
          <w:szCs w:val="24"/>
        </w:rPr>
        <w:t>You have the right to:</w:t>
      </w:r>
    </w:p>
    <w:p w14:paraId="0F43985F"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Be informed about how your data is being used</w:t>
      </w:r>
    </w:p>
    <w:p w14:paraId="2F391C60"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Access your personal data</w:t>
      </w:r>
    </w:p>
    <w:p w14:paraId="3D025AA1"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Have incorrect data up-dated</w:t>
      </w:r>
    </w:p>
    <w:p w14:paraId="1E5B9E78"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Have data erased</w:t>
      </w:r>
    </w:p>
    <w:p w14:paraId="3BDB1C1D"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Stop or restrict the processing of your data</w:t>
      </w:r>
    </w:p>
    <w:p w14:paraId="5FD2590D"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Data portability (allowing you to get and reuse your data for different services)</w:t>
      </w:r>
    </w:p>
    <w:p w14:paraId="23AF43BB" w14:textId="77777777" w:rsidR="00F54845" w:rsidRPr="00DD541A" w:rsidRDefault="00F54845" w:rsidP="00DD541A">
      <w:pPr>
        <w:numPr>
          <w:ilvl w:val="0"/>
          <w:numId w:val="2"/>
        </w:numPr>
        <w:spacing w:after="200" w:line="360" w:lineRule="auto"/>
        <w:contextualSpacing/>
        <w:rPr>
          <w:rFonts w:ascii="Arial" w:eastAsia="Calibri" w:hAnsi="Arial" w:cs="Arial"/>
          <w:sz w:val="24"/>
          <w:szCs w:val="24"/>
        </w:rPr>
      </w:pPr>
      <w:r w:rsidRPr="00DD541A">
        <w:rPr>
          <w:rFonts w:ascii="Arial" w:eastAsia="Calibri" w:hAnsi="Arial" w:cs="Arial"/>
          <w:sz w:val="24"/>
          <w:szCs w:val="24"/>
        </w:rPr>
        <w:t>Object to how your data is processed in certain circumstances</w:t>
      </w:r>
    </w:p>
    <w:p w14:paraId="15C62804" w14:textId="77777777" w:rsidR="00F54845" w:rsidRPr="00DD541A" w:rsidRDefault="00F54845" w:rsidP="00DD541A">
      <w:pPr>
        <w:spacing w:after="200" w:line="360" w:lineRule="auto"/>
        <w:ind w:left="720"/>
        <w:contextualSpacing/>
        <w:rPr>
          <w:rFonts w:ascii="Arial" w:eastAsia="Calibri" w:hAnsi="Arial" w:cs="Arial"/>
          <w:sz w:val="24"/>
          <w:szCs w:val="24"/>
        </w:rPr>
      </w:pPr>
    </w:p>
    <w:p w14:paraId="51AD28D8" w14:textId="77777777" w:rsidR="00DD541A" w:rsidRPr="00DD541A" w:rsidRDefault="00F54845" w:rsidP="00DD541A">
      <w:pPr>
        <w:spacing w:before="100" w:beforeAutospacing="1" w:after="100" w:afterAutospacing="1" w:line="360" w:lineRule="auto"/>
        <w:textAlignment w:val="baseline"/>
        <w:rPr>
          <w:rFonts w:ascii="Arial" w:hAnsi="Arial" w:cs="Arial"/>
          <w:sz w:val="24"/>
          <w:szCs w:val="24"/>
          <w:bdr w:val="none" w:sz="0" w:space="0" w:color="auto" w:frame="1"/>
        </w:rPr>
      </w:pPr>
      <w:r w:rsidRPr="00DD541A">
        <w:rPr>
          <w:rFonts w:ascii="Arial" w:eastAsia="Calibri" w:hAnsi="Arial" w:cs="Arial"/>
          <w:sz w:val="24"/>
          <w:szCs w:val="24"/>
        </w:rPr>
        <w:t xml:space="preserve">If you have provided consent for the processing of your </w:t>
      </w:r>
      <w:proofErr w:type="gramStart"/>
      <w:r w:rsidRPr="00DD541A">
        <w:rPr>
          <w:rFonts w:ascii="Arial" w:eastAsia="Calibri" w:hAnsi="Arial" w:cs="Arial"/>
          <w:sz w:val="24"/>
          <w:szCs w:val="24"/>
        </w:rPr>
        <w:t>data</w:t>
      </w:r>
      <w:proofErr w:type="gramEnd"/>
      <w:r w:rsidRPr="00DD541A">
        <w:rPr>
          <w:rFonts w:ascii="Arial" w:eastAsia="Calibri" w:hAnsi="Arial" w:cs="Arial"/>
          <w:sz w:val="24"/>
          <w:szCs w:val="24"/>
        </w:rPr>
        <w:t xml:space="preserve"> you have the right to withdraw that consent at any time. If you would like to exercise any of these rights, ple</w:t>
      </w:r>
      <w:r w:rsidR="00537434" w:rsidRPr="00DD541A">
        <w:rPr>
          <w:rFonts w:ascii="Arial" w:eastAsia="Calibri" w:hAnsi="Arial" w:cs="Arial"/>
          <w:sz w:val="24"/>
          <w:szCs w:val="24"/>
        </w:rPr>
        <w:t xml:space="preserve">ase contact </w:t>
      </w:r>
      <w:r w:rsidR="006A5A97" w:rsidRPr="00DD541A">
        <w:rPr>
          <w:rFonts w:ascii="Arial" w:eastAsia="Calibri" w:hAnsi="Arial" w:cs="Arial"/>
          <w:sz w:val="24"/>
          <w:szCs w:val="24"/>
        </w:rPr>
        <w:t>the</w:t>
      </w:r>
      <w:r w:rsidR="00537434" w:rsidRPr="00DD541A">
        <w:rPr>
          <w:rFonts w:ascii="Arial" w:eastAsia="Calibri" w:hAnsi="Arial" w:cs="Arial"/>
          <w:sz w:val="24"/>
          <w:szCs w:val="24"/>
        </w:rPr>
        <w:t xml:space="preserve"> Data Controller</w:t>
      </w:r>
      <w:r w:rsidRPr="00DD541A">
        <w:rPr>
          <w:rFonts w:ascii="Arial" w:eastAsia="Calibri" w:hAnsi="Arial" w:cs="Arial"/>
          <w:sz w:val="24"/>
          <w:szCs w:val="24"/>
        </w:rPr>
        <w:t xml:space="preserve"> at the </w:t>
      </w:r>
      <w:r w:rsidR="006A5A97" w:rsidRPr="00DD541A">
        <w:rPr>
          <w:rFonts w:ascii="Arial" w:eastAsia="Calibri" w:hAnsi="Arial" w:cs="Arial"/>
          <w:sz w:val="24"/>
          <w:szCs w:val="24"/>
        </w:rPr>
        <w:t>address below</w:t>
      </w:r>
      <w:r w:rsidRPr="00DD541A">
        <w:rPr>
          <w:rFonts w:ascii="Arial" w:eastAsia="Calibri" w:hAnsi="Arial" w:cs="Arial"/>
          <w:sz w:val="24"/>
          <w:szCs w:val="24"/>
        </w:rPr>
        <w:t>.</w:t>
      </w:r>
      <w:r w:rsidR="00DD541A" w:rsidRPr="00DD541A">
        <w:rPr>
          <w:rFonts w:ascii="Arial" w:hAnsi="Arial" w:cs="Arial"/>
          <w:sz w:val="24"/>
          <w:szCs w:val="24"/>
          <w:bdr w:val="none" w:sz="0" w:space="0" w:color="auto" w:frame="1"/>
        </w:rPr>
        <w:t xml:space="preserve"> </w:t>
      </w:r>
    </w:p>
    <w:p w14:paraId="6BBBFB7F" w14:textId="77777777" w:rsidR="00736BDC" w:rsidRDefault="00DD541A" w:rsidP="00736BDC">
      <w:pPr>
        <w:spacing w:before="100" w:beforeAutospacing="1" w:after="100" w:afterAutospacing="1" w:line="360" w:lineRule="auto"/>
        <w:textAlignment w:val="baseline"/>
        <w:rPr>
          <w:rFonts w:ascii="Arial" w:hAnsi="Arial" w:cs="Arial"/>
          <w:sz w:val="24"/>
          <w:szCs w:val="24"/>
        </w:rPr>
      </w:pPr>
      <w:r w:rsidRPr="001A0F72">
        <w:rPr>
          <w:rFonts w:ascii="Arial" w:hAnsi="Arial" w:cs="Arial"/>
          <w:sz w:val="24"/>
          <w:szCs w:val="24"/>
          <w:bdr w:val="none" w:sz="0" w:space="0" w:color="auto" w:frame="1"/>
        </w:rPr>
        <w:t>*</w:t>
      </w:r>
      <w:r w:rsidRPr="001A0F72">
        <w:rPr>
          <w:rFonts w:ascii="Arial" w:hAnsi="Arial" w:cs="Arial"/>
          <w:sz w:val="24"/>
          <w:szCs w:val="24"/>
        </w:rPr>
        <w:t> Please note that we may require proof of identity before we provide you with this information or make changes.</w:t>
      </w:r>
    </w:p>
    <w:p w14:paraId="014F4587" w14:textId="04DB4A3F" w:rsidR="00F54845" w:rsidRPr="00736BDC" w:rsidRDefault="00F54845" w:rsidP="00736BDC">
      <w:pPr>
        <w:spacing w:before="100" w:beforeAutospacing="1" w:after="100" w:afterAutospacing="1" w:line="360" w:lineRule="auto"/>
        <w:textAlignment w:val="baseline"/>
        <w:rPr>
          <w:rFonts w:ascii="Arial" w:hAnsi="Arial" w:cs="Arial"/>
          <w:sz w:val="24"/>
          <w:szCs w:val="24"/>
        </w:rPr>
      </w:pPr>
      <w:r w:rsidRPr="00DD541A">
        <w:rPr>
          <w:rFonts w:ascii="Arial" w:eastAsia="Calibri" w:hAnsi="Arial" w:cs="Arial"/>
          <w:b/>
          <w:sz w:val="24"/>
          <w:szCs w:val="24"/>
          <w:u w:val="single"/>
        </w:rPr>
        <w:t xml:space="preserve">What are we governed </w:t>
      </w:r>
      <w:proofErr w:type="gramStart"/>
      <w:r w:rsidRPr="00DD541A">
        <w:rPr>
          <w:rFonts w:ascii="Arial" w:eastAsia="Calibri" w:hAnsi="Arial" w:cs="Arial"/>
          <w:b/>
          <w:sz w:val="24"/>
          <w:szCs w:val="24"/>
          <w:u w:val="single"/>
        </w:rPr>
        <w:t>by</w:t>
      </w:r>
      <w:proofErr w:type="gramEnd"/>
    </w:p>
    <w:p w14:paraId="592AF4A7" w14:textId="77777777" w:rsidR="00F54845" w:rsidRPr="00DD541A" w:rsidRDefault="00F54845" w:rsidP="00736BDC">
      <w:pPr>
        <w:rPr>
          <w:rFonts w:ascii="Arial" w:eastAsia="Calibri" w:hAnsi="Arial" w:cs="Arial"/>
          <w:b/>
          <w:sz w:val="24"/>
          <w:szCs w:val="24"/>
        </w:rPr>
      </w:pPr>
      <w:r w:rsidRPr="00DD541A">
        <w:rPr>
          <w:rFonts w:ascii="Arial" w:eastAsia="Calibri" w:hAnsi="Arial" w:cs="Arial"/>
          <w:b/>
          <w:sz w:val="24"/>
          <w:szCs w:val="24"/>
        </w:rPr>
        <w:t>Data Protection Act 1998</w:t>
      </w:r>
    </w:p>
    <w:p w14:paraId="5FF895BD" w14:textId="77777777" w:rsidR="00F54845" w:rsidRPr="00DD541A" w:rsidRDefault="00F54845" w:rsidP="00736BDC">
      <w:pPr>
        <w:rPr>
          <w:rFonts w:ascii="Arial" w:eastAsia="Calibri" w:hAnsi="Arial" w:cs="Arial"/>
          <w:b/>
          <w:sz w:val="24"/>
          <w:szCs w:val="24"/>
        </w:rPr>
      </w:pPr>
      <w:r w:rsidRPr="00DD541A">
        <w:rPr>
          <w:rFonts w:ascii="Arial" w:eastAsia="Calibri" w:hAnsi="Arial" w:cs="Arial"/>
          <w:b/>
          <w:sz w:val="24"/>
          <w:szCs w:val="24"/>
        </w:rPr>
        <w:lastRenderedPageBreak/>
        <w:t>Human Rights Act 1998 (article 8)</w:t>
      </w:r>
    </w:p>
    <w:p w14:paraId="5E956E9E" w14:textId="77777777" w:rsidR="00F54845" w:rsidRPr="00DD541A" w:rsidRDefault="00F54845" w:rsidP="00736BDC">
      <w:pPr>
        <w:rPr>
          <w:rFonts w:ascii="Arial" w:eastAsia="Calibri" w:hAnsi="Arial" w:cs="Arial"/>
          <w:b/>
          <w:sz w:val="24"/>
          <w:szCs w:val="24"/>
        </w:rPr>
      </w:pPr>
      <w:r w:rsidRPr="00DD541A">
        <w:rPr>
          <w:rFonts w:ascii="Arial" w:eastAsia="Calibri" w:hAnsi="Arial" w:cs="Arial"/>
          <w:b/>
          <w:sz w:val="24"/>
          <w:szCs w:val="24"/>
        </w:rPr>
        <w:t>Access to Health Records Act 1990</w:t>
      </w:r>
    </w:p>
    <w:p w14:paraId="7C74D461" w14:textId="29048414" w:rsidR="00736BDC" w:rsidRPr="00DD541A" w:rsidRDefault="00F54845" w:rsidP="00736BDC">
      <w:pPr>
        <w:rPr>
          <w:rFonts w:ascii="Arial" w:eastAsia="Calibri" w:hAnsi="Arial" w:cs="Arial"/>
          <w:b/>
          <w:sz w:val="24"/>
          <w:szCs w:val="24"/>
        </w:rPr>
      </w:pPr>
      <w:r w:rsidRPr="00DD541A">
        <w:rPr>
          <w:rFonts w:ascii="Arial" w:eastAsia="Calibri" w:hAnsi="Arial" w:cs="Arial"/>
          <w:b/>
          <w:sz w:val="24"/>
          <w:szCs w:val="24"/>
        </w:rPr>
        <w:t>Health and social Care Act 2012, 2015</w:t>
      </w:r>
    </w:p>
    <w:p w14:paraId="0B58BA0D" w14:textId="6780B45D" w:rsidR="00F54845" w:rsidRPr="00736BDC" w:rsidRDefault="00F54845" w:rsidP="00736BDC">
      <w:pPr>
        <w:spacing w:after="200"/>
        <w:rPr>
          <w:rFonts w:ascii="Arial" w:eastAsia="Calibri" w:hAnsi="Arial" w:cs="Arial"/>
          <w:b/>
          <w:sz w:val="24"/>
          <w:szCs w:val="24"/>
        </w:rPr>
      </w:pPr>
      <w:r w:rsidRPr="00DD541A">
        <w:rPr>
          <w:rFonts w:ascii="Arial" w:eastAsia="Calibri" w:hAnsi="Arial" w:cs="Arial"/>
          <w:b/>
          <w:sz w:val="24"/>
          <w:szCs w:val="24"/>
        </w:rPr>
        <w:t>Public Records Act 1958</w:t>
      </w:r>
      <w:r w:rsidR="00736BDC">
        <w:rPr>
          <w:rFonts w:ascii="Arial" w:eastAsia="Calibri" w:hAnsi="Arial" w:cs="Arial"/>
          <w:b/>
          <w:sz w:val="24"/>
          <w:szCs w:val="24"/>
        </w:rPr>
        <w:t xml:space="preserve"> </w:t>
      </w:r>
      <w:r w:rsidRPr="00DD541A">
        <w:rPr>
          <w:rFonts w:ascii="Arial" w:eastAsia="Calibri" w:hAnsi="Arial" w:cs="Arial"/>
          <w:b/>
          <w:sz w:val="24"/>
          <w:szCs w:val="24"/>
        </w:rPr>
        <w:t>General Data Protection Regulations (GDPR) and The Data Protection Act 2018</w:t>
      </w:r>
    </w:p>
    <w:p w14:paraId="6C322CE0" w14:textId="77777777" w:rsidR="00DD541A" w:rsidRPr="00DD541A" w:rsidRDefault="00DD541A" w:rsidP="00DD541A">
      <w:pPr>
        <w:spacing w:after="200" w:line="360" w:lineRule="auto"/>
        <w:rPr>
          <w:rFonts w:ascii="Arial" w:eastAsia="Calibri" w:hAnsi="Arial" w:cs="Arial"/>
          <w:b/>
          <w:sz w:val="24"/>
          <w:szCs w:val="24"/>
          <w:u w:val="single"/>
        </w:rPr>
      </w:pPr>
      <w:r w:rsidRPr="00DD541A">
        <w:rPr>
          <w:rFonts w:ascii="Arial" w:eastAsia="Calibri" w:hAnsi="Arial" w:cs="Arial"/>
          <w:b/>
          <w:sz w:val="24"/>
          <w:szCs w:val="24"/>
          <w:u w:val="single"/>
        </w:rPr>
        <w:t>Contact Details</w:t>
      </w:r>
    </w:p>
    <w:p w14:paraId="65E638B9" w14:textId="3A6267BA" w:rsidR="00F54845" w:rsidRPr="00DD541A" w:rsidRDefault="00F54845" w:rsidP="00DD541A">
      <w:pPr>
        <w:spacing w:after="200" w:line="360" w:lineRule="auto"/>
        <w:rPr>
          <w:rFonts w:ascii="Arial" w:eastAsia="Calibri" w:hAnsi="Arial" w:cs="Arial"/>
          <w:sz w:val="24"/>
          <w:szCs w:val="24"/>
        </w:rPr>
      </w:pPr>
      <w:r w:rsidRPr="00DD541A">
        <w:rPr>
          <w:rFonts w:ascii="Arial" w:eastAsia="Calibri" w:hAnsi="Arial" w:cs="Arial"/>
          <w:b/>
          <w:sz w:val="24"/>
          <w:szCs w:val="24"/>
        </w:rPr>
        <w:t>Details of data controller:</w:t>
      </w:r>
      <w:r w:rsidRPr="00DD541A">
        <w:rPr>
          <w:rFonts w:ascii="Arial" w:eastAsia="Calibri" w:hAnsi="Arial" w:cs="Arial"/>
          <w:sz w:val="24"/>
          <w:szCs w:val="24"/>
        </w:rPr>
        <w:t xml:space="preserve"> </w:t>
      </w:r>
    </w:p>
    <w:p w14:paraId="1E1C028F" w14:textId="7842FCE6" w:rsidR="006A5A97" w:rsidRPr="00DD541A" w:rsidRDefault="006A5A97" w:rsidP="00335ED9">
      <w:pPr>
        <w:spacing w:after="200"/>
        <w:rPr>
          <w:rFonts w:ascii="Arial" w:eastAsia="Calibri" w:hAnsi="Arial" w:cs="Arial"/>
          <w:sz w:val="24"/>
          <w:szCs w:val="24"/>
        </w:rPr>
      </w:pPr>
      <w:r w:rsidRPr="00DD541A">
        <w:rPr>
          <w:rFonts w:ascii="Arial" w:eastAsia="Calibri" w:hAnsi="Arial" w:cs="Arial"/>
          <w:sz w:val="24"/>
          <w:szCs w:val="24"/>
        </w:rPr>
        <w:t>Data Protection Officer</w:t>
      </w:r>
    </w:p>
    <w:p w14:paraId="3CECF0CD" w14:textId="69D50012" w:rsidR="006A5A97" w:rsidRPr="00DD541A" w:rsidRDefault="006A5A97" w:rsidP="00335ED9">
      <w:pPr>
        <w:spacing w:after="200"/>
        <w:rPr>
          <w:rFonts w:ascii="Arial" w:eastAsia="Calibri" w:hAnsi="Arial" w:cs="Arial"/>
          <w:sz w:val="24"/>
          <w:szCs w:val="24"/>
        </w:rPr>
      </w:pPr>
      <w:r w:rsidRPr="00DD541A">
        <w:rPr>
          <w:rFonts w:ascii="Arial" w:eastAsia="Calibri" w:hAnsi="Arial" w:cs="Arial"/>
          <w:sz w:val="24"/>
          <w:szCs w:val="24"/>
        </w:rPr>
        <w:t>In-Work Ltd</w:t>
      </w:r>
    </w:p>
    <w:p w14:paraId="1627C163" w14:textId="3271A1D5" w:rsidR="006A5A97" w:rsidRPr="00DD541A" w:rsidRDefault="006A5A97" w:rsidP="00335ED9">
      <w:pPr>
        <w:spacing w:after="200"/>
        <w:rPr>
          <w:rFonts w:ascii="Arial" w:eastAsia="Calibri" w:hAnsi="Arial" w:cs="Arial"/>
          <w:sz w:val="24"/>
          <w:szCs w:val="24"/>
        </w:rPr>
      </w:pPr>
      <w:r w:rsidRPr="00DD541A">
        <w:rPr>
          <w:rFonts w:ascii="Arial" w:eastAsia="Calibri" w:hAnsi="Arial" w:cs="Arial"/>
          <w:sz w:val="24"/>
          <w:szCs w:val="24"/>
        </w:rPr>
        <w:t xml:space="preserve">Broomhill Gardens and Community Hub </w:t>
      </w:r>
    </w:p>
    <w:p w14:paraId="2B709645" w14:textId="02D771BE" w:rsidR="006A5A97" w:rsidRPr="00DD541A" w:rsidRDefault="006A5A97" w:rsidP="00335ED9">
      <w:pPr>
        <w:spacing w:after="200"/>
        <w:rPr>
          <w:rFonts w:ascii="Arial" w:eastAsia="Calibri" w:hAnsi="Arial" w:cs="Arial"/>
          <w:sz w:val="24"/>
          <w:szCs w:val="24"/>
        </w:rPr>
      </w:pPr>
      <w:r w:rsidRPr="00DD541A">
        <w:rPr>
          <w:rFonts w:ascii="Arial" w:eastAsia="Calibri" w:hAnsi="Arial" w:cs="Arial"/>
          <w:sz w:val="24"/>
          <w:szCs w:val="24"/>
        </w:rPr>
        <w:t>46 Mearns Street</w:t>
      </w:r>
    </w:p>
    <w:p w14:paraId="1E3345CA" w14:textId="023232E1" w:rsidR="006A5A97" w:rsidRDefault="006A5A97" w:rsidP="00335ED9">
      <w:pPr>
        <w:spacing w:after="200"/>
        <w:rPr>
          <w:rFonts w:ascii="Arial" w:eastAsia="Calibri" w:hAnsi="Arial" w:cs="Arial"/>
          <w:sz w:val="24"/>
          <w:szCs w:val="24"/>
        </w:rPr>
      </w:pPr>
      <w:r w:rsidRPr="00DD541A">
        <w:rPr>
          <w:rFonts w:ascii="Arial" w:eastAsia="Calibri" w:hAnsi="Arial" w:cs="Arial"/>
          <w:sz w:val="24"/>
          <w:szCs w:val="24"/>
        </w:rPr>
        <w:t>Greenock PA15 4QD</w:t>
      </w:r>
    </w:p>
    <w:p w14:paraId="5AD69F8E" w14:textId="01E99A96" w:rsidR="00335ED9" w:rsidRPr="00DD541A" w:rsidRDefault="00335ED9" w:rsidP="00335ED9">
      <w:pPr>
        <w:spacing w:after="200"/>
        <w:rPr>
          <w:rFonts w:ascii="Arial" w:eastAsia="Calibri" w:hAnsi="Arial" w:cs="Arial"/>
          <w:sz w:val="24"/>
          <w:szCs w:val="24"/>
        </w:rPr>
      </w:pPr>
      <w:r>
        <w:rPr>
          <w:rFonts w:ascii="Arial" w:eastAsia="Calibri" w:hAnsi="Arial" w:cs="Arial"/>
          <w:sz w:val="24"/>
          <w:szCs w:val="24"/>
        </w:rPr>
        <w:t>Email: dataprotection@inwork.org.uk</w:t>
      </w:r>
    </w:p>
    <w:p w14:paraId="4C1AED4B" w14:textId="12576A9B" w:rsidR="00F24837" w:rsidRPr="00DD541A" w:rsidRDefault="00F24837" w:rsidP="00DD541A">
      <w:pPr>
        <w:spacing w:after="200" w:line="360" w:lineRule="auto"/>
        <w:rPr>
          <w:rFonts w:ascii="Arial" w:eastAsia="Calibri" w:hAnsi="Arial" w:cs="Arial"/>
          <w:sz w:val="24"/>
          <w:szCs w:val="24"/>
        </w:rPr>
      </w:pPr>
    </w:p>
    <w:p w14:paraId="3EA1721C" w14:textId="62A015CF" w:rsidR="006A5A97" w:rsidRPr="00DD541A" w:rsidRDefault="006A5A97" w:rsidP="00DD541A">
      <w:pPr>
        <w:spacing w:after="200" w:line="360" w:lineRule="auto"/>
        <w:rPr>
          <w:rFonts w:ascii="Arial" w:eastAsia="Calibri" w:hAnsi="Arial" w:cs="Arial"/>
          <w:sz w:val="24"/>
          <w:szCs w:val="24"/>
        </w:rPr>
      </w:pPr>
      <w:r w:rsidRPr="00DD541A">
        <w:rPr>
          <w:rFonts w:ascii="Arial" w:eastAsia="Calibri" w:hAnsi="Arial" w:cs="Arial"/>
          <w:sz w:val="24"/>
          <w:szCs w:val="24"/>
        </w:rPr>
        <w:t>This Privacy Policy was last updated on 25</w:t>
      </w:r>
      <w:r w:rsidRPr="00DD541A">
        <w:rPr>
          <w:rFonts w:ascii="Arial" w:eastAsia="Calibri" w:hAnsi="Arial" w:cs="Arial"/>
          <w:sz w:val="24"/>
          <w:szCs w:val="24"/>
          <w:vertAlign w:val="superscript"/>
        </w:rPr>
        <w:t>th</w:t>
      </w:r>
      <w:r w:rsidRPr="00DD541A">
        <w:rPr>
          <w:rFonts w:ascii="Arial" w:eastAsia="Calibri" w:hAnsi="Arial" w:cs="Arial"/>
          <w:sz w:val="24"/>
          <w:szCs w:val="24"/>
        </w:rPr>
        <w:t xml:space="preserve"> February 2019.</w:t>
      </w:r>
    </w:p>
    <w:p w14:paraId="400E3927" w14:textId="77777777" w:rsidR="00F24837" w:rsidRPr="00DD541A" w:rsidRDefault="00F24837" w:rsidP="00DD541A">
      <w:pPr>
        <w:spacing w:after="200" w:line="360" w:lineRule="auto"/>
        <w:rPr>
          <w:rFonts w:ascii="Arial" w:eastAsia="Calibri" w:hAnsi="Arial" w:cs="Arial"/>
          <w:sz w:val="24"/>
          <w:szCs w:val="24"/>
        </w:rPr>
      </w:pPr>
    </w:p>
    <w:p w14:paraId="52180540" w14:textId="77777777" w:rsidR="005D407F" w:rsidRPr="00DD541A" w:rsidRDefault="005D407F" w:rsidP="00DD541A">
      <w:pPr>
        <w:spacing w:line="360" w:lineRule="auto"/>
        <w:rPr>
          <w:rFonts w:ascii="Arial" w:hAnsi="Arial" w:cs="Arial"/>
          <w:sz w:val="24"/>
          <w:szCs w:val="24"/>
        </w:rPr>
      </w:pPr>
    </w:p>
    <w:sectPr w:rsidR="005D407F" w:rsidRPr="00DD541A" w:rsidSect="00FD4A5C">
      <w:headerReference w:type="default" r:id="rId8"/>
      <w:footerReference w:type="default" r:id="rId9"/>
      <w:pgSz w:w="11909" w:h="16834" w:code="9"/>
      <w:pgMar w:top="851" w:right="1440" w:bottom="709" w:left="851" w:header="720" w:footer="400" w:gutter="0"/>
      <w:cols w:space="720" w:equalWidth="0">
        <w:col w:w="9618" w:space="720"/>
      </w:cols>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486D2" w14:textId="77777777" w:rsidR="00693073" w:rsidRDefault="00693073">
      <w:r>
        <w:separator/>
      </w:r>
    </w:p>
  </w:endnote>
  <w:endnote w:type="continuationSeparator" w:id="0">
    <w:p w14:paraId="1615C4A4" w14:textId="77777777" w:rsidR="00693073" w:rsidRDefault="0069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9E60" w14:textId="5FEBF49D" w:rsidR="00135036" w:rsidRDefault="00693073" w:rsidP="0013503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18D5" w14:textId="77777777" w:rsidR="00693073" w:rsidRDefault="00693073">
      <w:r>
        <w:separator/>
      </w:r>
    </w:p>
  </w:footnote>
  <w:footnote w:type="continuationSeparator" w:id="0">
    <w:p w14:paraId="20E8F933" w14:textId="77777777" w:rsidR="00693073" w:rsidRDefault="00693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8199" w14:textId="77777777" w:rsidR="00B634CF" w:rsidRDefault="00693073">
    <w:pPr>
      <w:pStyle w:val="Header"/>
      <w:shd w:val="clear" w:color="800080" w:fill="auto"/>
      <w:jc w:val="center"/>
      <w:rPr>
        <w:color w:val="0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E84"/>
    <w:multiLevelType w:val="hybridMultilevel"/>
    <w:tmpl w:val="67F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91482"/>
    <w:multiLevelType w:val="hybridMultilevel"/>
    <w:tmpl w:val="BF64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83368"/>
    <w:multiLevelType w:val="multilevel"/>
    <w:tmpl w:val="D22C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8349A8"/>
    <w:multiLevelType w:val="multilevel"/>
    <w:tmpl w:val="F99EB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07B52"/>
    <w:multiLevelType w:val="multilevel"/>
    <w:tmpl w:val="B802D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F77048"/>
    <w:multiLevelType w:val="hybridMultilevel"/>
    <w:tmpl w:val="94FE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32599"/>
    <w:multiLevelType w:val="multilevel"/>
    <w:tmpl w:val="18A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45"/>
    <w:rsid w:val="00223FEE"/>
    <w:rsid w:val="002A6D22"/>
    <w:rsid w:val="00335ED9"/>
    <w:rsid w:val="00537434"/>
    <w:rsid w:val="005D407F"/>
    <w:rsid w:val="00693073"/>
    <w:rsid w:val="006A5A97"/>
    <w:rsid w:val="00736BDC"/>
    <w:rsid w:val="00785C7A"/>
    <w:rsid w:val="00914ECC"/>
    <w:rsid w:val="00B467E3"/>
    <w:rsid w:val="00B92008"/>
    <w:rsid w:val="00D14235"/>
    <w:rsid w:val="00DD541A"/>
    <w:rsid w:val="00F24837"/>
    <w:rsid w:val="00F5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E39C"/>
  <w15:chartTrackingRefBased/>
  <w15:docId w15:val="{9FE6975D-4AE0-4B55-B23A-ACB46907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4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54845"/>
    <w:pPr>
      <w:keepNext/>
      <w:outlineLvl w:val="0"/>
    </w:pPr>
    <w:rPr>
      <w:sz w:val="32"/>
    </w:rPr>
  </w:style>
  <w:style w:type="paragraph" w:styleId="Heading2">
    <w:name w:val="heading 2"/>
    <w:basedOn w:val="Normal"/>
    <w:next w:val="Normal"/>
    <w:link w:val="Heading2Char"/>
    <w:qFormat/>
    <w:rsid w:val="00F54845"/>
    <w:pPr>
      <w:keepNext/>
      <w:jc w:val="right"/>
      <w:outlineLvl w:val="1"/>
    </w:pPr>
    <w:rPr>
      <w:b/>
    </w:rPr>
  </w:style>
  <w:style w:type="paragraph" w:styleId="Heading3">
    <w:name w:val="heading 3"/>
    <w:basedOn w:val="Normal"/>
    <w:next w:val="Normal"/>
    <w:link w:val="Heading3Char"/>
    <w:qFormat/>
    <w:rsid w:val="00F54845"/>
    <w:pPr>
      <w:keepNext/>
      <w:ind w:left="3420" w:right="-720"/>
      <w:jc w:val="right"/>
      <w:outlineLvl w:val="2"/>
    </w:pPr>
    <w:rPr>
      <w:b/>
      <w:color w:val="800080"/>
      <w:sz w:val="24"/>
    </w:rPr>
  </w:style>
  <w:style w:type="paragraph" w:styleId="Heading4">
    <w:name w:val="heading 4"/>
    <w:basedOn w:val="Normal"/>
    <w:next w:val="Normal"/>
    <w:link w:val="Heading4Char"/>
    <w:qFormat/>
    <w:rsid w:val="00F54845"/>
    <w:pPr>
      <w:keepNext/>
      <w:ind w:right="-72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845"/>
    <w:rPr>
      <w:rFonts w:ascii="Times New Roman" w:eastAsia="Times New Roman" w:hAnsi="Times New Roman" w:cs="Times New Roman"/>
      <w:sz w:val="32"/>
      <w:szCs w:val="20"/>
      <w:lang w:val="en-US"/>
    </w:rPr>
  </w:style>
  <w:style w:type="character" w:customStyle="1" w:styleId="Heading2Char">
    <w:name w:val="Heading 2 Char"/>
    <w:basedOn w:val="DefaultParagraphFont"/>
    <w:link w:val="Heading2"/>
    <w:rsid w:val="00F54845"/>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F54845"/>
    <w:rPr>
      <w:rFonts w:ascii="Times New Roman" w:eastAsia="Times New Roman" w:hAnsi="Times New Roman" w:cs="Times New Roman"/>
      <w:b/>
      <w:color w:val="800080"/>
      <w:sz w:val="24"/>
      <w:szCs w:val="20"/>
      <w:lang w:val="en-US"/>
    </w:rPr>
  </w:style>
  <w:style w:type="character" w:customStyle="1" w:styleId="Heading4Char">
    <w:name w:val="Heading 4 Char"/>
    <w:basedOn w:val="DefaultParagraphFont"/>
    <w:link w:val="Heading4"/>
    <w:rsid w:val="00F54845"/>
    <w:rPr>
      <w:rFonts w:ascii="Times New Roman" w:eastAsia="Times New Roman" w:hAnsi="Times New Roman" w:cs="Times New Roman"/>
      <w:i/>
      <w:sz w:val="20"/>
      <w:szCs w:val="20"/>
      <w:lang w:val="en-US"/>
    </w:rPr>
  </w:style>
  <w:style w:type="paragraph" w:styleId="Header">
    <w:name w:val="header"/>
    <w:basedOn w:val="Normal"/>
    <w:link w:val="HeaderChar"/>
    <w:rsid w:val="00F54845"/>
    <w:pPr>
      <w:tabs>
        <w:tab w:val="center" w:pos="4320"/>
        <w:tab w:val="right" w:pos="8640"/>
      </w:tabs>
    </w:pPr>
  </w:style>
  <w:style w:type="character" w:customStyle="1" w:styleId="HeaderChar">
    <w:name w:val="Header Char"/>
    <w:basedOn w:val="DefaultParagraphFont"/>
    <w:link w:val="Header"/>
    <w:rsid w:val="00F54845"/>
    <w:rPr>
      <w:rFonts w:ascii="Times New Roman" w:eastAsia="Times New Roman" w:hAnsi="Times New Roman" w:cs="Times New Roman"/>
      <w:sz w:val="20"/>
      <w:szCs w:val="20"/>
      <w:lang w:val="en-US"/>
    </w:rPr>
  </w:style>
  <w:style w:type="paragraph" w:styleId="Footer">
    <w:name w:val="footer"/>
    <w:basedOn w:val="Normal"/>
    <w:link w:val="FooterChar"/>
    <w:rsid w:val="00F54845"/>
    <w:pPr>
      <w:tabs>
        <w:tab w:val="center" w:pos="4320"/>
        <w:tab w:val="right" w:pos="8640"/>
      </w:tabs>
    </w:pPr>
  </w:style>
  <w:style w:type="character" w:customStyle="1" w:styleId="FooterChar">
    <w:name w:val="Footer Char"/>
    <w:basedOn w:val="DefaultParagraphFont"/>
    <w:link w:val="Footer"/>
    <w:rsid w:val="00F5484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5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C348-1E7C-4F4E-B455-40DEB9D9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2019-03-04T12:47:00Z</dcterms:created>
  <dcterms:modified xsi:type="dcterms:W3CDTF">2019-04-04T11:00:00Z</dcterms:modified>
</cp:coreProperties>
</file>